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before="100" w:lineRule="auto"/>
        <w:contextualSpacing w:val="0"/>
        <w:rPr/>
      </w:pPr>
      <w:bookmarkStart w:colFirst="0" w:colLast="0" w:name="_gjdgxs" w:id="0"/>
      <w:bookmarkEnd w:id="0"/>
      <w:r w:rsidDel="00000000" w:rsidR="00000000" w:rsidRPr="00000000">
        <w:rPr>
          <w:rtl w:val="0"/>
        </w:rPr>
        <w:t xml:space="preserve">Quicken for Windows </w:t>
      </w:r>
      <w:r w:rsidDel="00000000" w:rsidR="00000000" w:rsidRPr="00000000">
        <w:drawing>
          <wp:anchor allowOverlap="1" behindDoc="0" distB="0" distT="0" distL="114300" distR="114300" hidden="0" layoutInCell="1" locked="0" relativeHeight="0" simplePos="0">
            <wp:simplePos x="0" y="0"/>
            <wp:positionH relativeFrom="margin">
              <wp:posOffset>4122420</wp:posOffset>
            </wp:positionH>
            <wp:positionV relativeFrom="paragraph">
              <wp:posOffset>11430</wp:posOffset>
            </wp:positionV>
            <wp:extent cx="1818005" cy="304165"/>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818005" cy="304165"/>
                    </a:xfrm>
                    <a:prstGeom prst="rect"/>
                    <a:ln/>
                  </pic:spPr>
                </pic:pic>
              </a:graphicData>
            </a:graphic>
          </wp:anchor>
        </w:drawing>
      </w:r>
    </w:p>
    <w:p w:rsidR="00000000" w:rsidDel="00000000" w:rsidP="00000000" w:rsidRDefault="00000000" w:rsidRPr="00000000" w14:paraId="00000001">
      <w:pPr>
        <w:pStyle w:val="Title"/>
        <w:spacing w:before="0" w:lineRule="auto"/>
        <w:contextualSpacing w:val="0"/>
        <w:rPr/>
      </w:pPr>
      <w:r w:rsidDel="00000000" w:rsidR="00000000" w:rsidRPr="00000000">
        <w:rPr>
          <w:rtl w:val="0"/>
        </w:rPr>
        <w:t xml:space="preserve">Conversion Instructions</w:t>
      </w:r>
    </w:p>
    <w:p w:rsidR="00000000" w:rsidDel="00000000" w:rsidP="00000000" w:rsidRDefault="00000000" w:rsidRPr="00000000" w14:paraId="00000002">
      <w:pPr>
        <w:pStyle w:val="Subtitle"/>
        <w:contextualSpacing w:val="0"/>
        <w:rPr/>
      </w:pPr>
      <w:r w:rsidDel="00000000" w:rsidR="00000000" w:rsidRPr="00000000">
        <w:rPr>
          <w:rtl w:val="0"/>
        </w:rPr>
        <w:t xml:space="preserve">Express Web Connect to Direct Connect</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345a8a"/>
          <w:sz w:val="28"/>
          <w:szCs w:val="2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completes its system conversion, you will need to modify your Quicken settings to ensure the smooth transition of your data. Please reference the dates next to each task as this information is time sensitive.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complete these instructions, you will need your login credentials for online banking and/or Direct Connect.</w:t>
      </w:r>
    </w:p>
    <w:p w:rsidR="00000000" w:rsidDel="00000000" w:rsidP="00000000" w:rsidRDefault="00000000" w:rsidRPr="00000000" w14:paraId="00000006">
      <w:pPr>
        <w:keepNext w:val="0"/>
        <w:keepLines w:val="0"/>
        <w:widowControl w:val="1"/>
        <w:numPr>
          <w:ilvl w:val="0"/>
          <w:numId w:val="6"/>
        </w:numPr>
        <w:pBdr>
          <w:top w:color="a6a6a6" w:space="6" w:sz="4" w:val="single"/>
          <w:left w:color="a6a6a6" w:space="10" w:sz="4" w:val="single"/>
          <w:bottom w:color="a6a6a6" w:space="6" w:sz="4" w:val="single"/>
          <w:right w:color="a6a6a6" w:space="10" w:sz="4" w:val="single"/>
          <w:between w:space="0" w:sz="0" w:val="nil"/>
        </w:pBdr>
        <w:shd w:fill="ffff99" w:val="clear"/>
        <w:spacing w:after="200" w:before="200" w:line="240" w:lineRule="auto"/>
        <w:ind w:left="1170" w:right="288" w:hanging="900"/>
        <w:contextualSpacing w:val="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Express Web 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uses the same User ID and Password as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website.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Burling Bank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require registration. Please contact your financial institution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verify your Direct Connect login information. </w:t>
      </w:r>
    </w:p>
    <w:p w:rsidR="00000000" w:rsidDel="00000000" w:rsidP="00000000" w:rsidRDefault="00000000" w:rsidRPr="00000000" w14:paraId="00000007">
      <w:pPr>
        <w:contextualSpacing w:val="0"/>
        <w:rPr/>
      </w:pPr>
      <w:r w:rsidDel="00000000" w:rsidR="00000000" w:rsidRPr="00000000">
        <w:rPr>
          <w:rtl w:val="0"/>
        </w:rPr>
        <w:t xml:space="preserve">You should perform the following instructions exactly as described and in the order presented. If you do not, your online banking connectivity may stop functioning properly. This conversion should take 15–30 minutes.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color w:val="345a8a"/>
          <w:sz w:val="28"/>
          <w:szCs w:val="28"/>
        </w:rPr>
      </w:pPr>
      <w:r w:rsidDel="00000000" w:rsidR="00000000" w:rsidRPr="00000000">
        <w:rPr>
          <w:rFonts w:ascii="Arial" w:cs="Arial" w:eastAsia="Arial" w:hAnsi="Arial"/>
          <w:b w:val="1"/>
          <w:i w:val="1"/>
          <w:color w:val="17365d"/>
          <w:rtl w:val="0"/>
        </w:rPr>
        <w:t xml:space="preserve">Thank you for making these important changes!</w:t>
      </w: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345a8a"/>
          <w:sz w:val="28"/>
          <w:szCs w:val="28"/>
          <w:u w:val="none"/>
          <w:shd w:fill="auto" w:val="clear"/>
          <w:vertAlign w:val="baseline"/>
        </w:rPr>
      </w:pPr>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Documentation and Procedures</w:t>
      </w:r>
    </w:p>
    <w:p w:rsidR="00000000" w:rsidDel="00000000" w:rsidP="00000000" w:rsidRDefault="00000000" w:rsidRPr="00000000" w14:paraId="0000000B">
      <w:pPr>
        <w:keepNext w:val="0"/>
        <w:keepLines w:val="0"/>
        <w:widowControl w:val="1"/>
        <w:numPr>
          <w:ilvl w:val="0"/>
          <w:numId w:val="3"/>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Conversion Preparation</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Backup your data file. For instructions to back up your data file, 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Quicken 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Search for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Backup Data 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follow the instructions.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the latest Quicken Update. For instructions to download an update, 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Quicken 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Search for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Update Software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follow the instructions.</w:t>
      </w:r>
    </w:p>
    <w:p w:rsidR="00000000" w:rsidDel="00000000" w:rsidP="00000000" w:rsidRDefault="00000000" w:rsidRPr="00000000" w14:paraId="0000000E">
      <w:pPr>
        <w:keepNext w:val="0"/>
        <w:keepLines w:val="0"/>
        <w:widowControl w:val="1"/>
        <w:numPr>
          <w:ilvl w:val="0"/>
          <w:numId w:val="3"/>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Disconnect Accounts in Quicken on or after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11/07/2018</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button of the account you want to deactivate.</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Details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dialog, 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Online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Deactivate.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 the prompts to confirm the deactivation.</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the financial institution name and account number.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close the window.</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 steps for each account to be disconnected.</w:t>
      </w:r>
    </w:p>
    <w:p w:rsidR="00000000" w:rsidDel="00000000" w:rsidP="00000000" w:rsidRDefault="00000000" w:rsidRPr="00000000" w14:paraId="00000016">
      <w:pPr>
        <w:keepNext w:val="0"/>
        <w:keepLines w:val="0"/>
        <w:widowControl w:val="1"/>
        <w:numPr>
          <w:ilvl w:val="0"/>
          <w:numId w:val="3"/>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Reconnect Accounts to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Burling Bank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or after</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11/07/2018</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Tools menu &gt; Account List.</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the Edit button of the account you want to activate.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Account Details dialog, click on the Online Services tab.</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Set up Now.</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Advanced Setup to activate your account.</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Burling Bank RO DC </w:t>
      </w:r>
      <w:r w:rsidDel="00000000" w:rsidR="00000000" w:rsidRPr="00000000">
        <w:rPr>
          <w:rFonts w:ascii="Arial" w:cs="Arial" w:eastAsia="Arial" w:hAnsi="Arial"/>
          <w:b w:val="1"/>
          <w:i w:val="1"/>
          <w:smallCaps w:val="0"/>
          <w:strike w:val="0"/>
          <w:color w:val="17365d"/>
          <w:sz w:val="20"/>
          <w:szCs w:val="20"/>
          <w:u w:val="single"/>
          <w:shd w:fill="auto" w:val="clear"/>
          <w:vertAlign w:val="baseline"/>
          <w:rtl w:val="0"/>
        </w:rPr>
        <w:t xml:space="preserve">or</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 Burling Bank BO DC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search field, select the name in the list and click Next.</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presented with the Select Connection Method screen,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your Direct Connect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User 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Password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 associate the account to the appropriate account already listed in Quicken. You will want to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an existing account and select the matching accounts in the drop-down menu.</w:t>
      </w:r>
    </w:p>
    <w:p w:rsidR="00000000" w:rsidDel="00000000" w:rsidP="00000000" w:rsidRDefault="00000000" w:rsidRPr="00000000" w14:paraId="00000020">
      <w:pPr>
        <w:keepNext w:val="0"/>
        <w:keepLines w:val="0"/>
        <w:widowControl w:val="1"/>
        <w:numPr>
          <w:ilvl w:val="0"/>
          <w:numId w:val="1"/>
        </w:numPr>
        <w:pBdr>
          <w:top w:color="a6a6a6" w:space="6" w:sz="4" w:val="single"/>
          <w:left w:color="a6a6a6" w:space="10" w:sz="4" w:val="single"/>
          <w:bottom w:color="a6a6a6" w:space="6" w:sz="4" w:val="single"/>
          <w:right w:color="a6a6a6" w:space="10" w:sz="4" w:val="single"/>
          <w:between w:space="0" w:sz="0" w:val="nil"/>
        </w:pBdr>
        <w:shd w:fill="ffff99" w:val="clear"/>
        <w:spacing w:after="200" w:before="200" w:line="240" w:lineRule="auto"/>
        <w:ind w:left="2160" w:right="288" w:hanging="153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 to Quicken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you want to add a new account to Quicken. If you are presented with accounts you do not want to track in this data file,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Ignore – Don’t Download into Quicken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all accounts have been matched,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will receive confirmation that your accounts have been added.</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Finish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sectPr>
      <w:footerReference r:id="rId7" w:type="default"/>
      <w:pgSz w:h="15840" w:w="12240"/>
      <w:pgMar w:bottom="1440" w:top="1440" w:left="1440" w:right="1440" w:header="720"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MPORTANT:"/>
      <w:lvlJc w:val="left"/>
      <w:pPr>
        <w:ind w:left="1836" w:hanging="504"/>
      </w:pPr>
      <w:rPr>
        <w:rFonts w:ascii="Helvetica Neue" w:cs="Helvetica Neue" w:eastAsia="Helvetica Neue" w:hAnsi="Helvetica Neue"/>
        <w:b w:val="1"/>
        <w:i w:val="0"/>
        <w:strike w:val="0"/>
        <w:sz w:val="20"/>
        <w:szCs w:val="20"/>
        <w:vertAlign w:val="baseline"/>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2">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Task %1:"/>
      <w:lvlJc w:val="left"/>
      <w:pPr>
        <w:ind w:left="1026" w:hanging="720"/>
      </w:pPr>
      <w:rPr>
        <w:rFonts w:ascii="Arial" w:cs="Arial" w:eastAsia="Arial" w:hAnsi="Arial"/>
        <w:b w:val="1"/>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NOTE:"/>
      <w:lvlJc w:val="left"/>
      <w:pPr>
        <w:ind w:left="1080" w:hanging="504"/>
      </w:pPr>
      <w:rPr>
        <w:rFonts w:ascii="Arial" w:cs="Arial" w:eastAsia="Arial" w:hAnsi="Arial"/>
        <w:b w:val="1"/>
        <w:i w:val="0"/>
        <w:smallCaps w:val="0"/>
        <w:strike w:val="0"/>
        <w:color w:val="000000"/>
        <w:sz w:val="20"/>
        <w:szCs w:val="2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480" w:lineRule="auto"/>
    </w:pPr>
    <w:rPr>
      <w:b w:val="1"/>
      <w:color w:val="345a8a"/>
      <w:sz w:val="28"/>
      <w:szCs w:val="2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contextualSpacing w:val="0"/>
      <w:jc w:val="left"/>
    </w:pPr>
    <w:rPr>
      <w:rFonts w:ascii="Arial" w:cs="Arial" w:eastAsia="Arial" w:hAnsi="Arial"/>
      <w:b w:val="1"/>
      <w:i w:val="0"/>
      <w:smallCaps w:val="0"/>
      <w:strike w:val="0"/>
      <w:color w:val="4f81bd"/>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40" w:right="0" w:hanging="144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color="4f81bd" w:space="4" w:sz="8" w:val="single"/>
        <w:right w:space="0" w:sz="0" w:val="nil"/>
        <w:between w:space="0" w:sz="0" w:val="nil"/>
      </w:pBdr>
      <w:shd w:fill="auto" w:val="clear"/>
      <w:spacing w:after="200" w:before="2400" w:line="240" w:lineRule="auto"/>
      <w:ind w:left="0" w:right="0" w:firstLine="0"/>
      <w:contextualSpacing w:val="1"/>
      <w:jc w:val="left"/>
    </w:pPr>
    <w:rPr>
      <w:rFonts w:ascii="Arial" w:cs="Arial" w:eastAsia="Arial" w:hAnsi="Arial"/>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1"/>
      <w:i w:val="1"/>
      <w:smallCaps w:val="0"/>
      <w:strike w:val="0"/>
      <w:color w:val="4f81bd"/>
      <w:sz w:val="20"/>
      <w:szCs w:val="2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